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2CF3" w:rsidRDefault="00A12CF3" w:rsidP="00BD6404">
      <w:pPr>
        <w:spacing w:after="120" w:line="240" w:lineRule="auto"/>
        <w:rPr>
          <w:rFonts w:asciiTheme="minorHAnsi" w:hAnsiTheme="minorHAnsi" w:cstheme="minorHAnsi"/>
          <w:b/>
          <w:color w:val="365F91" w:themeColor="accent1" w:themeShade="BF"/>
          <w:sz w:val="24"/>
          <w:szCs w:val="24"/>
        </w:rPr>
      </w:pPr>
      <w:r>
        <w:rPr>
          <w:rFonts w:asciiTheme="minorHAnsi" w:hAnsiTheme="minorHAnsi" w:cstheme="minorHAnsi"/>
          <w:b/>
          <w:noProof/>
          <w:color w:val="365F91" w:themeColor="accent1" w:themeShade="BF"/>
          <w:sz w:val="24"/>
          <w:szCs w:val="24"/>
          <w:lang w:val="en-US"/>
        </w:rPr>
        <w:drawing>
          <wp:anchor distT="0" distB="0" distL="114300" distR="114300" simplePos="0" relativeHeight="251660288" behindDoc="0" locked="0" layoutInCell="1" allowOverlap="1">
            <wp:simplePos x="0" y="0"/>
            <wp:positionH relativeFrom="column">
              <wp:posOffset>4343400</wp:posOffset>
            </wp:positionH>
            <wp:positionV relativeFrom="paragraph">
              <wp:posOffset>-469900</wp:posOffset>
            </wp:positionV>
            <wp:extent cx="1130300" cy="812800"/>
            <wp:effectExtent l="25400" t="0" r="0" b="0"/>
            <wp:wrapNone/>
            <wp:docPr id="1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MH logo.jpg"/>
                    <pic:cNvPicPr/>
                  </pic:nvPicPr>
                  <pic:blipFill>
                    <a:blip r:embed="rId4" cstate="print">
                      <a:extLst>
                        <a:ext uri="{28A0092B-C50C-407E-A947-70E740481C1C}">
                          <a14:useLocalDpi xmlns:mo="http://schemas.microsoft.com/office/mac/office/2008/main" xmlns:ve="http://schemas.openxmlformats.org/markup-compatibility/2006" xmlns:mv="urn:schemas-microsoft-com:mac:vml"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tretch>
                      <a:fillRect/>
                    </a:stretch>
                  </pic:blipFill>
                  <pic:spPr>
                    <a:xfrm>
                      <a:off x="0" y="0"/>
                      <a:ext cx="1130300" cy="812800"/>
                    </a:xfrm>
                    <a:prstGeom prst="rect">
                      <a:avLst/>
                    </a:prstGeom>
                  </pic:spPr>
                </pic:pic>
              </a:graphicData>
            </a:graphic>
          </wp:anchor>
        </w:drawing>
      </w:r>
      <w:r w:rsidRPr="00A12CF3">
        <w:rPr>
          <w:rFonts w:asciiTheme="minorHAnsi" w:hAnsiTheme="minorHAnsi" w:cstheme="minorHAnsi"/>
          <w:b/>
          <w:noProof/>
          <w:color w:val="365F91" w:themeColor="accent1" w:themeShade="BF"/>
          <w:sz w:val="24"/>
          <w:szCs w:val="24"/>
          <w:lang w:val="en-US"/>
        </w:rPr>
        <w:drawing>
          <wp:anchor distT="0" distB="0" distL="114300" distR="114300" simplePos="0" relativeHeight="251659264" behindDoc="0" locked="0" layoutInCell="1" allowOverlap="1">
            <wp:simplePos x="0" y="0"/>
            <wp:positionH relativeFrom="column">
              <wp:posOffset>0</wp:posOffset>
            </wp:positionH>
            <wp:positionV relativeFrom="paragraph">
              <wp:posOffset>-342900</wp:posOffset>
            </wp:positionV>
            <wp:extent cx="2159000" cy="711200"/>
            <wp:effectExtent l="25400" t="0" r="0" b="0"/>
            <wp:wrapNone/>
            <wp:docPr id="1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ACVic-2015-logo_redhoriz.jpg"/>
                    <pic:cNvPicPr/>
                  </pic:nvPicPr>
                  <pic:blipFill>
                    <a:blip r:embed="rId5">
                      <a:extLst>
                        <a:ext uri="{28A0092B-C50C-407E-A947-70E740481C1C}">
                          <a14:useLocalDpi xmlns:mo="http://schemas.microsoft.com/office/mac/office/2008/main" xmlns:ve="http://schemas.openxmlformats.org/markup-compatibility/2006" xmlns:mv="urn:schemas-microsoft-com:mac:vml"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tretch>
                      <a:fillRect/>
                    </a:stretch>
                  </pic:blipFill>
                  <pic:spPr>
                    <a:xfrm>
                      <a:off x="0" y="0"/>
                      <a:ext cx="2159000" cy="711200"/>
                    </a:xfrm>
                    <a:prstGeom prst="rect">
                      <a:avLst/>
                    </a:prstGeom>
                  </pic:spPr>
                </pic:pic>
              </a:graphicData>
            </a:graphic>
          </wp:anchor>
        </w:drawing>
      </w:r>
    </w:p>
    <w:p w:rsidR="00A12CF3" w:rsidRDefault="00A12CF3" w:rsidP="00BD6404">
      <w:pPr>
        <w:spacing w:after="120" w:line="240" w:lineRule="auto"/>
        <w:rPr>
          <w:rFonts w:asciiTheme="minorHAnsi" w:hAnsiTheme="minorHAnsi" w:cstheme="minorHAnsi"/>
          <w:b/>
          <w:color w:val="365F91" w:themeColor="accent1" w:themeShade="BF"/>
          <w:sz w:val="24"/>
          <w:szCs w:val="24"/>
        </w:rPr>
      </w:pPr>
    </w:p>
    <w:p w:rsidR="00A12CF3" w:rsidRDefault="00A12CF3" w:rsidP="00BD6404">
      <w:pPr>
        <w:spacing w:after="120" w:line="240" w:lineRule="auto"/>
        <w:rPr>
          <w:rFonts w:asciiTheme="minorHAnsi" w:hAnsiTheme="minorHAnsi" w:cstheme="minorHAnsi"/>
          <w:b/>
          <w:color w:val="365F91" w:themeColor="accent1" w:themeShade="BF"/>
          <w:sz w:val="24"/>
          <w:szCs w:val="24"/>
        </w:rPr>
      </w:pPr>
    </w:p>
    <w:p w:rsidR="00BD6404" w:rsidRDefault="00BD6404" w:rsidP="00BD6404">
      <w:pPr>
        <w:spacing w:after="120" w:line="240" w:lineRule="auto"/>
        <w:rPr>
          <w:rFonts w:asciiTheme="minorHAnsi" w:hAnsiTheme="minorHAnsi" w:cstheme="minorHAnsi"/>
          <w:b/>
          <w:color w:val="365F91" w:themeColor="accent1" w:themeShade="BF"/>
          <w:sz w:val="24"/>
          <w:szCs w:val="24"/>
        </w:rPr>
      </w:pPr>
      <w:r>
        <w:rPr>
          <w:rFonts w:asciiTheme="minorHAnsi" w:hAnsiTheme="minorHAnsi" w:cstheme="minorHAnsi"/>
          <w:b/>
          <w:color w:val="365F91" w:themeColor="accent1" w:themeShade="BF"/>
          <w:sz w:val="24"/>
          <w:szCs w:val="24"/>
        </w:rPr>
        <w:t>Program Logic</w:t>
      </w:r>
    </w:p>
    <w:p w:rsidR="00BD6404" w:rsidRPr="00396A1B" w:rsidRDefault="00BD6404" w:rsidP="00BD6404">
      <w:pPr>
        <w:spacing w:after="0" w:line="288" w:lineRule="auto"/>
        <w:rPr>
          <w:rFonts w:asciiTheme="minorHAnsi" w:hAnsiTheme="minorHAnsi" w:cstheme="minorHAnsi"/>
          <w:b/>
          <w:bCs/>
          <w:color w:val="808080" w:themeColor="background1" w:themeShade="80"/>
          <w:sz w:val="24"/>
          <w:szCs w:val="24"/>
        </w:rPr>
      </w:pPr>
      <w:proofErr w:type="spellStart"/>
      <w:r w:rsidRPr="00396A1B">
        <w:rPr>
          <w:rFonts w:asciiTheme="minorHAnsi" w:hAnsiTheme="minorHAnsi" w:cstheme="minorHAnsi"/>
          <w:b/>
          <w:bCs/>
          <w:color w:val="808080" w:themeColor="background1" w:themeShade="80"/>
          <w:sz w:val="24"/>
          <w:szCs w:val="24"/>
        </w:rPr>
        <w:t>GenYZ</w:t>
      </w:r>
      <w:proofErr w:type="spellEnd"/>
      <w:r w:rsidRPr="00396A1B">
        <w:rPr>
          <w:rFonts w:asciiTheme="minorHAnsi" w:hAnsiTheme="minorHAnsi" w:cstheme="minorHAnsi"/>
          <w:b/>
          <w:bCs/>
          <w:color w:val="808080" w:themeColor="background1" w:themeShade="80"/>
          <w:sz w:val="24"/>
          <w:szCs w:val="24"/>
        </w:rPr>
        <w:t xml:space="preserve"> Mentoring </w:t>
      </w:r>
    </w:p>
    <w:p w:rsidR="00BD6404" w:rsidRPr="00BD6404" w:rsidRDefault="00BD6404" w:rsidP="00EE4027">
      <w:pPr>
        <w:spacing w:after="120" w:line="288" w:lineRule="auto"/>
        <w:rPr>
          <w:rFonts w:asciiTheme="minorHAnsi" w:hAnsiTheme="minorHAnsi" w:cstheme="minorHAnsi"/>
          <w:b/>
        </w:rPr>
      </w:pPr>
    </w:p>
    <w:p w:rsidR="00EE4027" w:rsidRPr="00BD6404" w:rsidRDefault="00EE4027" w:rsidP="00EE4027">
      <w:pPr>
        <w:pStyle w:val="Default"/>
        <w:spacing w:before="120" w:after="240"/>
        <w:rPr>
          <w:rFonts w:asciiTheme="minorHAnsi" w:hAnsiTheme="minorHAnsi" w:cstheme="minorHAnsi"/>
          <w:sz w:val="22"/>
          <w:szCs w:val="22"/>
        </w:rPr>
      </w:pPr>
      <w:r w:rsidRPr="00BD6404">
        <w:rPr>
          <w:rFonts w:asciiTheme="minorHAnsi" w:hAnsiTheme="minorHAnsi" w:cstheme="minorHAnsi"/>
          <w:b/>
          <w:sz w:val="22"/>
          <w:szCs w:val="22"/>
        </w:rPr>
        <w:t>Young people</w:t>
      </w:r>
      <w:r w:rsidRPr="00BD6404">
        <w:rPr>
          <w:rFonts w:asciiTheme="minorHAnsi" w:hAnsiTheme="minorHAnsi" w:cstheme="minorHAnsi"/>
          <w:sz w:val="22"/>
          <w:szCs w:val="22"/>
        </w:rPr>
        <w:t xml:space="preserve"> </w:t>
      </w:r>
    </w:p>
    <w:p w:rsidR="00EE4027" w:rsidRPr="00BD6404" w:rsidRDefault="00EE4027" w:rsidP="00EE4027">
      <w:pPr>
        <w:pStyle w:val="Default"/>
        <w:rPr>
          <w:rFonts w:asciiTheme="minorHAnsi" w:hAnsiTheme="minorHAnsi" w:cstheme="minorHAnsi"/>
          <w:sz w:val="22"/>
          <w:szCs w:val="22"/>
        </w:rPr>
      </w:pPr>
      <w:r w:rsidRPr="00BD6404">
        <w:rPr>
          <w:rFonts w:asciiTheme="minorHAnsi" w:hAnsiTheme="minorHAnsi" w:cstheme="minorHAnsi"/>
          <w:sz w:val="22"/>
          <w:szCs w:val="22"/>
        </w:rPr>
        <w:t xml:space="preserve">Every year </w:t>
      </w:r>
      <w:proofErr w:type="spellStart"/>
      <w:r w:rsidRPr="00BD6404">
        <w:rPr>
          <w:rFonts w:asciiTheme="minorHAnsi" w:hAnsiTheme="minorHAnsi" w:cstheme="minorHAnsi"/>
          <w:sz w:val="22"/>
          <w:szCs w:val="22"/>
        </w:rPr>
        <w:t>GenYZ</w:t>
      </w:r>
      <w:proofErr w:type="spellEnd"/>
      <w:r w:rsidRPr="00BD6404">
        <w:rPr>
          <w:rFonts w:asciiTheme="minorHAnsi" w:hAnsiTheme="minorHAnsi" w:cstheme="minorHAnsi"/>
          <w:sz w:val="22"/>
          <w:szCs w:val="22"/>
        </w:rPr>
        <w:t xml:space="preserve"> Mentoring will provide mentoring opportunities to 20 young people aged 14 to 19 years, from participating schools in the City of Melbourne.</w:t>
      </w:r>
    </w:p>
    <w:p w:rsidR="00EE4027" w:rsidRPr="00BD6404" w:rsidRDefault="00EE4027" w:rsidP="00EE4027">
      <w:pPr>
        <w:pStyle w:val="Default"/>
        <w:rPr>
          <w:rFonts w:asciiTheme="minorHAnsi" w:hAnsiTheme="minorHAnsi" w:cstheme="minorHAnsi"/>
          <w:sz w:val="22"/>
          <w:szCs w:val="22"/>
        </w:rPr>
      </w:pPr>
    </w:p>
    <w:p w:rsidR="00EE4027" w:rsidRPr="00BD6404" w:rsidRDefault="00EE4027" w:rsidP="00EE4027">
      <w:pPr>
        <w:pStyle w:val="Default"/>
        <w:spacing w:before="120" w:after="240"/>
        <w:rPr>
          <w:rFonts w:asciiTheme="minorHAnsi" w:hAnsiTheme="minorHAnsi" w:cstheme="minorHAnsi"/>
          <w:b/>
          <w:sz w:val="22"/>
          <w:szCs w:val="22"/>
        </w:rPr>
      </w:pPr>
      <w:r w:rsidRPr="00BD6404">
        <w:rPr>
          <w:rFonts w:asciiTheme="minorHAnsi" w:hAnsiTheme="minorHAnsi" w:cstheme="minorHAnsi"/>
          <w:b/>
          <w:sz w:val="22"/>
          <w:szCs w:val="22"/>
        </w:rPr>
        <w:t>Target mentors</w:t>
      </w:r>
    </w:p>
    <w:p w:rsidR="00EE4027" w:rsidRPr="00BD6404" w:rsidRDefault="00EE4027" w:rsidP="00EE4027">
      <w:pPr>
        <w:pStyle w:val="Default"/>
        <w:spacing w:after="200"/>
        <w:rPr>
          <w:rFonts w:asciiTheme="minorHAnsi" w:hAnsiTheme="minorHAnsi" w:cstheme="minorHAnsi"/>
          <w:sz w:val="22"/>
          <w:szCs w:val="22"/>
        </w:rPr>
      </w:pPr>
      <w:r w:rsidRPr="00BD6404">
        <w:rPr>
          <w:rFonts w:asciiTheme="minorHAnsi" w:hAnsiTheme="minorHAnsi" w:cstheme="minorHAnsi"/>
          <w:sz w:val="22"/>
          <w:szCs w:val="22"/>
        </w:rPr>
        <w:t xml:space="preserve">Mentors of the </w:t>
      </w:r>
      <w:proofErr w:type="spellStart"/>
      <w:r w:rsidRPr="00BD6404">
        <w:rPr>
          <w:rFonts w:asciiTheme="minorHAnsi" w:hAnsiTheme="minorHAnsi" w:cstheme="minorHAnsi"/>
          <w:sz w:val="22"/>
          <w:szCs w:val="22"/>
        </w:rPr>
        <w:t>GenYZ</w:t>
      </w:r>
      <w:proofErr w:type="spellEnd"/>
      <w:r w:rsidRPr="00BD6404">
        <w:rPr>
          <w:rFonts w:asciiTheme="minorHAnsi" w:hAnsiTheme="minorHAnsi" w:cstheme="minorHAnsi"/>
          <w:sz w:val="22"/>
          <w:szCs w:val="22"/>
        </w:rPr>
        <w:t xml:space="preserve"> Mentoring program are adult volunteers from the community, with a diverse range of backgrounds and experiences.</w:t>
      </w:r>
    </w:p>
    <w:p w:rsidR="00EE4027" w:rsidRPr="00BD6404" w:rsidRDefault="00EE4027" w:rsidP="00EE4027">
      <w:pPr>
        <w:pStyle w:val="Default"/>
        <w:rPr>
          <w:rFonts w:asciiTheme="minorHAnsi" w:hAnsiTheme="minorHAnsi" w:cstheme="minorHAnsi"/>
          <w:sz w:val="22"/>
          <w:szCs w:val="22"/>
        </w:rPr>
      </w:pPr>
      <w:r w:rsidRPr="00BD6404">
        <w:rPr>
          <w:rFonts w:asciiTheme="minorHAnsi" w:hAnsiTheme="minorHAnsi" w:cstheme="minorHAnsi"/>
          <w:sz w:val="22"/>
          <w:szCs w:val="22"/>
        </w:rPr>
        <w:t>All mentors participating in the program undertake a thorough selection and training process and are provided with ongoing support and regular supervision from program staff.</w:t>
      </w:r>
    </w:p>
    <w:p w:rsidR="00EE4027" w:rsidRPr="00BD6404" w:rsidRDefault="00EE4027" w:rsidP="00EE4027">
      <w:pPr>
        <w:pStyle w:val="Default"/>
        <w:rPr>
          <w:rFonts w:asciiTheme="minorHAnsi" w:hAnsiTheme="minorHAnsi" w:cstheme="minorHAnsi"/>
          <w:sz w:val="22"/>
          <w:szCs w:val="22"/>
        </w:rPr>
      </w:pPr>
      <w:r w:rsidRPr="00BD6404">
        <w:rPr>
          <w:rFonts w:asciiTheme="minorHAnsi" w:hAnsiTheme="minorHAnsi" w:cstheme="minorHAnsi"/>
          <w:sz w:val="22"/>
          <w:szCs w:val="22"/>
        </w:rPr>
        <w:t xml:space="preserve"> </w:t>
      </w:r>
    </w:p>
    <w:p w:rsidR="00EE4027" w:rsidRPr="00BD6404" w:rsidRDefault="00EE4027" w:rsidP="00EE4027">
      <w:pPr>
        <w:pStyle w:val="Default"/>
        <w:spacing w:before="120" w:after="240"/>
        <w:rPr>
          <w:rFonts w:asciiTheme="minorHAnsi" w:hAnsiTheme="minorHAnsi" w:cstheme="minorHAnsi"/>
          <w:b/>
          <w:sz w:val="22"/>
          <w:szCs w:val="22"/>
        </w:rPr>
      </w:pPr>
      <w:r w:rsidRPr="00BD6404">
        <w:rPr>
          <w:rFonts w:asciiTheme="minorHAnsi" w:hAnsiTheme="minorHAnsi" w:cstheme="minorHAnsi"/>
          <w:b/>
          <w:sz w:val="22"/>
          <w:szCs w:val="22"/>
        </w:rPr>
        <w:t xml:space="preserve">Focus (of the mentoring relationship) </w:t>
      </w:r>
    </w:p>
    <w:p w:rsidR="00EE4027" w:rsidRPr="00BD6404" w:rsidRDefault="00EE4027" w:rsidP="00EE4027">
      <w:pPr>
        <w:pStyle w:val="Default"/>
        <w:rPr>
          <w:rFonts w:asciiTheme="minorHAnsi" w:hAnsiTheme="minorHAnsi" w:cstheme="minorHAnsi"/>
          <w:sz w:val="22"/>
          <w:szCs w:val="22"/>
        </w:rPr>
      </w:pPr>
      <w:proofErr w:type="spellStart"/>
      <w:r w:rsidRPr="00BD6404">
        <w:rPr>
          <w:rFonts w:asciiTheme="minorHAnsi" w:hAnsiTheme="minorHAnsi" w:cstheme="minorHAnsi"/>
          <w:sz w:val="22"/>
          <w:szCs w:val="22"/>
        </w:rPr>
        <w:t>GenYZ</w:t>
      </w:r>
      <w:proofErr w:type="spellEnd"/>
      <w:r w:rsidRPr="00BD6404">
        <w:rPr>
          <w:rFonts w:asciiTheme="minorHAnsi" w:hAnsiTheme="minorHAnsi" w:cstheme="minorHAnsi"/>
          <w:sz w:val="22"/>
          <w:szCs w:val="22"/>
        </w:rPr>
        <w:t xml:space="preserve"> Mentoring has a focus on fostering socia</w:t>
      </w:r>
      <w:r w:rsidRPr="00BD6404">
        <w:rPr>
          <w:rFonts w:asciiTheme="minorHAnsi" w:hAnsiTheme="minorHAnsi" w:cstheme="minorHAnsi"/>
          <w:color w:val="auto"/>
          <w:sz w:val="22"/>
          <w:szCs w:val="22"/>
        </w:rPr>
        <w:t>l confidence and emotional wellbeing amongst its young people.</w:t>
      </w:r>
    </w:p>
    <w:p w:rsidR="00EE4027" w:rsidRPr="00BD6404" w:rsidRDefault="00EE4027" w:rsidP="00EE4027">
      <w:pPr>
        <w:pStyle w:val="Default"/>
        <w:spacing w:before="120" w:after="240"/>
        <w:rPr>
          <w:rFonts w:asciiTheme="minorHAnsi" w:hAnsiTheme="minorHAnsi" w:cstheme="minorHAnsi"/>
          <w:b/>
          <w:sz w:val="22"/>
          <w:szCs w:val="22"/>
        </w:rPr>
      </w:pPr>
      <w:r w:rsidRPr="00BD6404">
        <w:rPr>
          <w:rFonts w:asciiTheme="minorHAnsi" w:hAnsiTheme="minorHAnsi" w:cstheme="minorHAnsi"/>
          <w:b/>
          <w:sz w:val="22"/>
          <w:szCs w:val="22"/>
        </w:rPr>
        <w:t>Setting (where the mentoring will take place)</w:t>
      </w:r>
    </w:p>
    <w:p w:rsidR="00EE4027" w:rsidRPr="00BD6404" w:rsidRDefault="00EE4027" w:rsidP="00EE4027">
      <w:pPr>
        <w:pStyle w:val="Default"/>
        <w:rPr>
          <w:rFonts w:asciiTheme="minorHAnsi" w:hAnsiTheme="minorHAnsi" w:cstheme="minorHAnsi"/>
          <w:sz w:val="22"/>
          <w:szCs w:val="22"/>
        </w:rPr>
      </w:pPr>
      <w:r w:rsidRPr="00BD6404">
        <w:rPr>
          <w:rFonts w:asciiTheme="minorHAnsi" w:hAnsiTheme="minorHAnsi" w:cstheme="minorHAnsi"/>
          <w:sz w:val="22"/>
          <w:szCs w:val="22"/>
        </w:rPr>
        <w:t>Mentoring will take place primarily at the young person’s school with occasional activities in the community (at cafés, libraries or parks, for example</w:t>
      </w:r>
      <w:r w:rsidR="00375E33" w:rsidRPr="00BD6404">
        <w:rPr>
          <w:rFonts w:asciiTheme="minorHAnsi" w:hAnsiTheme="minorHAnsi" w:cstheme="minorHAnsi"/>
          <w:sz w:val="22"/>
          <w:szCs w:val="22"/>
        </w:rPr>
        <w:t>).</w:t>
      </w:r>
    </w:p>
    <w:p w:rsidR="00375E33" w:rsidRPr="00BD6404" w:rsidRDefault="00375E33" w:rsidP="00EE4027">
      <w:pPr>
        <w:pStyle w:val="Default"/>
        <w:rPr>
          <w:rFonts w:asciiTheme="minorHAnsi" w:hAnsiTheme="minorHAnsi" w:cstheme="minorHAnsi"/>
          <w:sz w:val="22"/>
          <w:szCs w:val="22"/>
        </w:rPr>
      </w:pPr>
    </w:p>
    <w:p w:rsidR="00EE4027" w:rsidRPr="00BD6404" w:rsidRDefault="00EE4027" w:rsidP="00EE4027">
      <w:pPr>
        <w:pStyle w:val="Default"/>
        <w:spacing w:before="120" w:after="240"/>
        <w:rPr>
          <w:rFonts w:asciiTheme="minorHAnsi" w:hAnsiTheme="minorHAnsi" w:cstheme="minorHAnsi"/>
          <w:b/>
          <w:sz w:val="22"/>
          <w:szCs w:val="22"/>
        </w:rPr>
      </w:pPr>
      <w:r w:rsidRPr="00BD6404">
        <w:rPr>
          <w:rFonts w:asciiTheme="minorHAnsi" w:hAnsiTheme="minorHAnsi" w:cstheme="minorHAnsi"/>
          <w:b/>
          <w:sz w:val="22"/>
          <w:szCs w:val="22"/>
        </w:rPr>
        <w:t>Mode (how the mentoring will be conducted)</w:t>
      </w:r>
    </w:p>
    <w:p w:rsidR="00EE4027" w:rsidRPr="00BD6404" w:rsidRDefault="00EE4027" w:rsidP="00EE4027">
      <w:pPr>
        <w:pStyle w:val="Default"/>
        <w:spacing w:after="200"/>
        <w:rPr>
          <w:rFonts w:asciiTheme="minorHAnsi" w:hAnsiTheme="minorHAnsi" w:cstheme="minorHAnsi"/>
          <w:sz w:val="22"/>
          <w:szCs w:val="22"/>
        </w:rPr>
      </w:pPr>
      <w:r w:rsidRPr="00BD6404">
        <w:rPr>
          <w:rFonts w:asciiTheme="minorHAnsi" w:hAnsiTheme="minorHAnsi" w:cstheme="minorHAnsi"/>
          <w:b/>
          <w:sz w:val="22"/>
          <w:szCs w:val="22"/>
        </w:rPr>
        <w:t>Method of delivery</w:t>
      </w:r>
      <w:r w:rsidRPr="00BD6404">
        <w:rPr>
          <w:rFonts w:asciiTheme="minorHAnsi" w:hAnsiTheme="minorHAnsi" w:cstheme="minorHAnsi"/>
          <w:sz w:val="22"/>
          <w:szCs w:val="22"/>
        </w:rPr>
        <w:t>: The mentoring sessions are held in person, face to face.</w:t>
      </w:r>
    </w:p>
    <w:p w:rsidR="00EE4027" w:rsidRPr="00BD6404" w:rsidRDefault="00EE4027" w:rsidP="00EE4027">
      <w:pPr>
        <w:pStyle w:val="Default"/>
        <w:rPr>
          <w:rFonts w:asciiTheme="minorHAnsi" w:hAnsiTheme="minorHAnsi" w:cstheme="minorHAnsi"/>
          <w:sz w:val="22"/>
          <w:szCs w:val="22"/>
        </w:rPr>
      </w:pPr>
      <w:r w:rsidRPr="00BD6404">
        <w:rPr>
          <w:rFonts w:asciiTheme="minorHAnsi" w:hAnsiTheme="minorHAnsi" w:cstheme="minorHAnsi"/>
          <w:b/>
          <w:sz w:val="22"/>
          <w:szCs w:val="22"/>
        </w:rPr>
        <w:t>Relationship</w:t>
      </w:r>
      <w:r w:rsidRPr="00BD6404">
        <w:rPr>
          <w:rFonts w:asciiTheme="minorHAnsi" w:hAnsiTheme="minorHAnsi" w:cstheme="minorHAnsi"/>
          <w:sz w:val="22"/>
          <w:szCs w:val="22"/>
        </w:rPr>
        <w:t>: O</w:t>
      </w:r>
      <w:bookmarkStart w:id="0" w:name="_GoBack"/>
      <w:r w:rsidRPr="00BD6404">
        <w:rPr>
          <w:rFonts w:asciiTheme="minorHAnsi" w:hAnsiTheme="minorHAnsi" w:cstheme="minorHAnsi"/>
          <w:sz w:val="22"/>
          <w:szCs w:val="22"/>
        </w:rPr>
        <w:t>n</w:t>
      </w:r>
      <w:bookmarkEnd w:id="0"/>
      <w:r w:rsidRPr="00BD6404">
        <w:rPr>
          <w:rFonts w:asciiTheme="minorHAnsi" w:hAnsiTheme="minorHAnsi" w:cstheme="minorHAnsi"/>
          <w:sz w:val="22"/>
          <w:szCs w:val="22"/>
        </w:rPr>
        <w:t>e mentor will be matched with one young person.</w:t>
      </w:r>
    </w:p>
    <w:p w:rsidR="00EE4027" w:rsidRPr="00BD6404" w:rsidRDefault="00EE4027" w:rsidP="00EE4027">
      <w:pPr>
        <w:pStyle w:val="Default"/>
        <w:rPr>
          <w:rFonts w:asciiTheme="minorHAnsi" w:hAnsiTheme="minorHAnsi" w:cstheme="minorHAnsi"/>
          <w:sz w:val="22"/>
          <w:szCs w:val="22"/>
        </w:rPr>
      </w:pPr>
    </w:p>
    <w:p w:rsidR="00EE4027" w:rsidRPr="00BD6404" w:rsidRDefault="00EE4027" w:rsidP="00EE4027">
      <w:pPr>
        <w:pStyle w:val="Default"/>
        <w:spacing w:before="120" w:after="240"/>
        <w:rPr>
          <w:rFonts w:asciiTheme="minorHAnsi" w:hAnsiTheme="minorHAnsi" w:cstheme="minorHAnsi"/>
          <w:b/>
          <w:sz w:val="22"/>
          <w:szCs w:val="22"/>
        </w:rPr>
      </w:pPr>
      <w:r w:rsidRPr="00BD6404">
        <w:rPr>
          <w:rFonts w:asciiTheme="minorHAnsi" w:hAnsiTheme="minorHAnsi" w:cstheme="minorHAnsi"/>
          <w:b/>
          <w:sz w:val="22"/>
          <w:szCs w:val="22"/>
        </w:rPr>
        <w:t>Length (how long the mentoring matches should continue)</w:t>
      </w:r>
    </w:p>
    <w:p w:rsidR="00EE4027" w:rsidRPr="00BD6404" w:rsidRDefault="00EE4027" w:rsidP="00EE4027">
      <w:pPr>
        <w:pStyle w:val="Default"/>
        <w:rPr>
          <w:rFonts w:asciiTheme="minorHAnsi" w:hAnsiTheme="minorHAnsi" w:cstheme="minorHAnsi"/>
          <w:color w:val="auto"/>
          <w:sz w:val="22"/>
          <w:szCs w:val="22"/>
        </w:rPr>
      </w:pPr>
      <w:r w:rsidRPr="00BD6404">
        <w:rPr>
          <w:rFonts w:asciiTheme="minorHAnsi" w:hAnsiTheme="minorHAnsi" w:cstheme="minorHAnsi"/>
          <w:color w:val="auto"/>
          <w:sz w:val="22"/>
          <w:szCs w:val="22"/>
        </w:rPr>
        <w:t>Young people and mentors will be matched for a full school year.</w:t>
      </w:r>
    </w:p>
    <w:p w:rsidR="00EE4027" w:rsidRPr="00BD6404" w:rsidRDefault="00EE4027" w:rsidP="00EE4027">
      <w:pPr>
        <w:pStyle w:val="Default"/>
        <w:rPr>
          <w:rFonts w:asciiTheme="minorHAnsi" w:hAnsiTheme="minorHAnsi" w:cstheme="minorHAnsi"/>
          <w:color w:val="auto"/>
          <w:sz w:val="22"/>
          <w:szCs w:val="22"/>
        </w:rPr>
      </w:pPr>
    </w:p>
    <w:p w:rsidR="00EE4027" w:rsidRPr="00BD6404" w:rsidRDefault="00EE4027" w:rsidP="00EE4027">
      <w:pPr>
        <w:pStyle w:val="Default"/>
        <w:spacing w:before="120" w:after="240"/>
        <w:rPr>
          <w:rFonts w:asciiTheme="minorHAnsi" w:hAnsiTheme="minorHAnsi" w:cstheme="minorHAnsi"/>
          <w:b/>
          <w:sz w:val="22"/>
          <w:szCs w:val="22"/>
        </w:rPr>
      </w:pPr>
      <w:r w:rsidRPr="00BD6404">
        <w:rPr>
          <w:rFonts w:asciiTheme="minorHAnsi" w:hAnsiTheme="minorHAnsi" w:cstheme="minorHAnsi"/>
          <w:b/>
          <w:sz w:val="22"/>
          <w:szCs w:val="22"/>
        </w:rPr>
        <w:t xml:space="preserve">Frequency (how often mentors and mentees will meet)  </w:t>
      </w:r>
    </w:p>
    <w:p w:rsidR="00EE4027" w:rsidRPr="00BD6404" w:rsidRDefault="00EE4027" w:rsidP="00EE4027">
      <w:pPr>
        <w:pStyle w:val="Default"/>
        <w:spacing w:after="200"/>
        <w:rPr>
          <w:rFonts w:asciiTheme="minorHAnsi" w:hAnsiTheme="minorHAnsi" w:cstheme="minorHAnsi"/>
          <w:sz w:val="22"/>
          <w:szCs w:val="22"/>
        </w:rPr>
      </w:pPr>
      <w:proofErr w:type="spellStart"/>
      <w:r w:rsidRPr="00BD6404">
        <w:rPr>
          <w:rFonts w:asciiTheme="minorHAnsi" w:hAnsiTheme="minorHAnsi" w:cstheme="minorHAnsi"/>
          <w:sz w:val="22"/>
          <w:szCs w:val="22"/>
        </w:rPr>
        <w:t>GenYZ</w:t>
      </w:r>
      <w:proofErr w:type="spellEnd"/>
      <w:r w:rsidRPr="00BD6404">
        <w:rPr>
          <w:rFonts w:asciiTheme="minorHAnsi" w:hAnsiTheme="minorHAnsi" w:cstheme="minorHAnsi"/>
          <w:sz w:val="22"/>
          <w:szCs w:val="22"/>
        </w:rPr>
        <w:t xml:space="preserve"> Mentoring matches meet for three hours per fortnight. Every second month, </w:t>
      </w:r>
      <w:proofErr w:type="spellStart"/>
      <w:r w:rsidRPr="00BD6404">
        <w:rPr>
          <w:rFonts w:asciiTheme="minorHAnsi" w:hAnsiTheme="minorHAnsi" w:cstheme="minorHAnsi"/>
          <w:sz w:val="22"/>
          <w:szCs w:val="22"/>
        </w:rPr>
        <w:t>GenYZ</w:t>
      </w:r>
      <w:proofErr w:type="spellEnd"/>
      <w:r w:rsidRPr="00BD6404">
        <w:rPr>
          <w:rFonts w:asciiTheme="minorHAnsi" w:hAnsiTheme="minorHAnsi" w:cstheme="minorHAnsi"/>
          <w:sz w:val="22"/>
          <w:szCs w:val="22"/>
        </w:rPr>
        <w:t xml:space="preserve"> will host social and recreational activities for mentors and young people to participate in.</w:t>
      </w:r>
    </w:p>
    <w:p w:rsidR="00EE4027" w:rsidRPr="00BD6404" w:rsidRDefault="00EE4027" w:rsidP="00EE4027">
      <w:pPr>
        <w:pStyle w:val="Default"/>
        <w:spacing w:after="200"/>
        <w:rPr>
          <w:rFonts w:asciiTheme="minorHAnsi" w:hAnsiTheme="minorHAnsi" w:cstheme="minorHAnsi"/>
          <w:sz w:val="22"/>
          <w:szCs w:val="22"/>
        </w:rPr>
      </w:pPr>
      <w:r w:rsidRPr="00BD6404">
        <w:rPr>
          <w:rFonts w:asciiTheme="minorHAnsi" w:hAnsiTheme="minorHAnsi" w:cstheme="minorHAnsi"/>
          <w:sz w:val="22"/>
          <w:szCs w:val="22"/>
        </w:rPr>
        <w:t>These events provide an opportunity for mentoring matches to spend time together, but also give unmatched mentors and young people the chance to meet and to stay involved in the program while waiting for a suitable match.</w:t>
      </w:r>
    </w:p>
    <w:p w:rsidR="007E32E6" w:rsidRPr="00BD6404" w:rsidRDefault="007E32E6">
      <w:pPr>
        <w:rPr>
          <w:rFonts w:asciiTheme="minorHAnsi" w:hAnsiTheme="minorHAnsi" w:cstheme="minorHAnsi"/>
        </w:rPr>
      </w:pPr>
    </w:p>
    <w:sectPr w:rsidR="007E32E6" w:rsidRPr="00BD6404" w:rsidSect="005017A1">
      <w:pgSz w:w="11907" w:h="16840" w:code="9"/>
      <w:pgMar w:top="1440" w:right="1797" w:bottom="1134" w:left="179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rsids>
    <w:rsidRoot w:val="00EE4027"/>
    <w:rsid w:val="00013B58"/>
    <w:rsid w:val="00027F1B"/>
    <w:rsid w:val="000313C4"/>
    <w:rsid w:val="00033BF3"/>
    <w:rsid w:val="00035FC3"/>
    <w:rsid w:val="00043292"/>
    <w:rsid w:val="000454ED"/>
    <w:rsid w:val="00061C42"/>
    <w:rsid w:val="00067E30"/>
    <w:rsid w:val="000703A5"/>
    <w:rsid w:val="00085256"/>
    <w:rsid w:val="0008665D"/>
    <w:rsid w:val="00090A3F"/>
    <w:rsid w:val="000B42BF"/>
    <w:rsid w:val="000C1C81"/>
    <w:rsid w:val="000D1D66"/>
    <w:rsid w:val="000E29FC"/>
    <w:rsid w:val="000E7ECD"/>
    <w:rsid w:val="000F58D6"/>
    <w:rsid w:val="000F656E"/>
    <w:rsid w:val="000F66D7"/>
    <w:rsid w:val="00104547"/>
    <w:rsid w:val="00104605"/>
    <w:rsid w:val="001055F0"/>
    <w:rsid w:val="00110783"/>
    <w:rsid w:val="001167C7"/>
    <w:rsid w:val="00124BFB"/>
    <w:rsid w:val="0012664E"/>
    <w:rsid w:val="00131FF5"/>
    <w:rsid w:val="00135747"/>
    <w:rsid w:val="00137D24"/>
    <w:rsid w:val="00141250"/>
    <w:rsid w:val="001431C9"/>
    <w:rsid w:val="00145415"/>
    <w:rsid w:val="001726BE"/>
    <w:rsid w:val="00175FD1"/>
    <w:rsid w:val="001817E4"/>
    <w:rsid w:val="001875E3"/>
    <w:rsid w:val="001938E5"/>
    <w:rsid w:val="001A0AD6"/>
    <w:rsid w:val="001A39E4"/>
    <w:rsid w:val="001A5366"/>
    <w:rsid w:val="001A5377"/>
    <w:rsid w:val="001D15BC"/>
    <w:rsid w:val="001D467E"/>
    <w:rsid w:val="001D4CA1"/>
    <w:rsid w:val="001E3368"/>
    <w:rsid w:val="001E4A14"/>
    <w:rsid w:val="001F4B46"/>
    <w:rsid w:val="002001AB"/>
    <w:rsid w:val="002019F4"/>
    <w:rsid w:val="00201DF0"/>
    <w:rsid w:val="00202D9D"/>
    <w:rsid w:val="002152A5"/>
    <w:rsid w:val="00221040"/>
    <w:rsid w:val="002228BE"/>
    <w:rsid w:val="002404C5"/>
    <w:rsid w:val="002710C1"/>
    <w:rsid w:val="002817BA"/>
    <w:rsid w:val="0029089C"/>
    <w:rsid w:val="00294F9E"/>
    <w:rsid w:val="00296A4E"/>
    <w:rsid w:val="00297800"/>
    <w:rsid w:val="002B2308"/>
    <w:rsid w:val="002B2728"/>
    <w:rsid w:val="002B2D4A"/>
    <w:rsid w:val="002D4055"/>
    <w:rsid w:val="002E1243"/>
    <w:rsid w:val="002E31F5"/>
    <w:rsid w:val="002E3390"/>
    <w:rsid w:val="0030455E"/>
    <w:rsid w:val="00306A34"/>
    <w:rsid w:val="00311777"/>
    <w:rsid w:val="0031798C"/>
    <w:rsid w:val="003214E2"/>
    <w:rsid w:val="00324518"/>
    <w:rsid w:val="0032488C"/>
    <w:rsid w:val="00331C3E"/>
    <w:rsid w:val="00345DAF"/>
    <w:rsid w:val="00346282"/>
    <w:rsid w:val="00354D99"/>
    <w:rsid w:val="00355B39"/>
    <w:rsid w:val="00370CBE"/>
    <w:rsid w:val="00375E33"/>
    <w:rsid w:val="00376DF8"/>
    <w:rsid w:val="00381658"/>
    <w:rsid w:val="003A5A29"/>
    <w:rsid w:val="003B1EAA"/>
    <w:rsid w:val="003B6ABB"/>
    <w:rsid w:val="003C01B6"/>
    <w:rsid w:val="003C1112"/>
    <w:rsid w:val="003C2431"/>
    <w:rsid w:val="003C2A69"/>
    <w:rsid w:val="003D2167"/>
    <w:rsid w:val="003D39E2"/>
    <w:rsid w:val="003E0D6F"/>
    <w:rsid w:val="003E2F92"/>
    <w:rsid w:val="003E4F31"/>
    <w:rsid w:val="003F0AD7"/>
    <w:rsid w:val="003F1D84"/>
    <w:rsid w:val="003F7B6A"/>
    <w:rsid w:val="00404FE4"/>
    <w:rsid w:val="0040746E"/>
    <w:rsid w:val="00407EEC"/>
    <w:rsid w:val="004230F9"/>
    <w:rsid w:val="00425F62"/>
    <w:rsid w:val="00433565"/>
    <w:rsid w:val="0044227D"/>
    <w:rsid w:val="004455E0"/>
    <w:rsid w:val="004475F9"/>
    <w:rsid w:val="00450D2F"/>
    <w:rsid w:val="00457C7A"/>
    <w:rsid w:val="00470F30"/>
    <w:rsid w:val="00475BDF"/>
    <w:rsid w:val="00485E54"/>
    <w:rsid w:val="00495B8D"/>
    <w:rsid w:val="004A301F"/>
    <w:rsid w:val="004B0BCA"/>
    <w:rsid w:val="004C31F2"/>
    <w:rsid w:val="004C6DA7"/>
    <w:rsid w:val="004D12BE"/>
    <w:rsid w:val="004D5F48"/>
    <w:rsid w:val="004E3759"/>
    <w:rsid w:val="004F70F5"/>
    <w:rsid w:val="00505449"/>
    <w:rsid w:val="00506A26"/>
    <w:rsid w:val="00522E61"/>
    <w:rsid w:val="00524188"/>
    <w:rsid w:val="00533E9E"/>
    <w:rsid w:val="005410D2"/>
    <w:rsid w:val="00543592"/>
    <w:rsid w:val="005438D1"/>
    <w:rsid w:val="00557241"/>
    <w:rsid w:val="005801FF"/>
    <w:rsid w:val="00597FCA"/>
    <w:rsid w:val="005A0397"/>
    <w:rsid w:val="005B2E1A"/>
    <w:rsid w:val="005B3C70"/>
    <w:rsid w:val="005B5844"/>
    <w:rsid w:val="005B74A3"/>
    <w:rsid w:val="005B79F5"/>
    <w:rsid w:val="005D46AB"/>
    <w:rsid w:val="005E0647"/>
    <w:rsid w:val="005E58AD"/>
    <w:rsid w:val="005F1A18"/>
    <w:rsid w:val="005F318D"/>
    <w:rsid w:val="006011D9"/>
    <w:rsid w:val="00601FC2"/>
    <w:rsid w:val="00612165"/>
    <w:rsid w:val="0062578A"/>
    <w:rsid w:val="00626298"/>
    <w:rsid w:val="00633CA1"/>
    <w:rsid w:val="00637228"/>
    <w:rsid w:val="00655EC1"/>
    <w:rsid w:val="00656A08"/>
    <w:rsid w:val="0067148C"/>
    <w:rsid w:val="0068246A"/>
    <w:rsid w:val="006873BC"/>
    <w:rsid w:val="006A3120"/>
    <w:rsid w:val="006A6979"/>
    <w:rsid w:val="006A6FFD"/>
    <w:rsid w:val="006B7028"/>
    <w:rsid w:val="006C477D"/>
    <w:rsid w:val="006C5960"/>
    <w:rsid w:val="006D1564"/>
    <w:rsid w:val="006E3D39"/>
    <w:rsid w:val="006F57AD"/>
    <w:rsid w:val="006F5A96"/>
    <w:rsid w:val="00700C11"/>
    <w:rsid w:val="00702EF8"/>
    <w:rsid w:val="00705602"/>
    <w:rsid w:val="007311CC"/>
    <w:rsid w:val="00731E68"/>
    <w:rsid w:val="007333EF"/>
    <w:rsid w:val="007371F7"/>
    <w:rsid w:val="00742686"/>
    <w:rsid w:val="0075460F"/>
    <w:rsid w:val="00754D41"/>
    <w:rsid w:val="00762B7F"/>
    <w:rsid w:val="0076553E"/>
    <w:rsid w:val="00771B57"/>
    <w:rsid w:val="00775645"/>
    <w:rsid w:val="007844C1"/>
    <w:rsid w:val="00787227"/>
    <w:rsid w:val="00792015"/>
    <w:rsid w:val="00794D45"/>
    <w:rsid w:val="007C389F"/>
    <w:rsid w:val="007D7E22"/>
    <w:rsid w:val="007E32E6"/>
    <w:rsid w:val="007F19D0"/>
    <w:rsid w:val="007F7DBE"/>
    <w:rsid w:val="00834EC0"/>
    <w:rsid w:val="008354E2"/>
    <w:rsid w:val="00870B35"/>
    <w:rsid w:val="0088619F"/>
    <w:rsid w:val="00896653"/>
    <w:rsid w:val="00897656"/>
    <w:rsid w:val="008A1E6F"/>
    <w:rsid w:val="008C44F2"/>
    <w:rsid w:val="008D3DC1"/>
    <w:rsid w:val="008D6691"/>
    <w:rsid w:val="008E7B29"/>
    <w:rsid w:val="008F4898"/>
    <w:rsid w:val="00900F25"/>
    <w:rsid w:val="00903CFA"/>
    <w:rsid w:val="00913D70"/>
    <w:rsid w:val="0092626C"/>
    <w:rsid w:val="00931F39"/>
    <w:rsid w:val="00931F5B"/>
    <w:rsid w:val="00956A0C"/>
    <w:rsid w:val="00970CD4"/>
    <w:rsid w:val="009736EC"/>
    <w:rsid w:val="00985DDB"/>
    <w:rsid w:val="00986568"/>
    <w:rsid w:val="00995D24"/>
    <w:rsid w:val="009A0C8D"/>
    <w:rsid w:val="009A1EF3"/>
    <w:rsid w:val="009A39C6"/>
    <w:rsid w:val="009B439D"/>
    <w:rsid w:val="009B697E"/>
    <w:rsid w:val="009C5F25"/>
    <w:rsid w:val="009D1FB3"/>
    <w:rsid w:val="009E1CA6"/>
    <w:rsid w:val="009E4BA8"/>
    <w:rsid w:val="009F6C71"/>
    <w:rsid w:val="00A12CF3"/>
    <w:rsid w:val="00A23D58"/>
    <w:rsid w:val="00A2442E"/>
    <w:rsid w:val="00A33266"/>
    <w:rsid w:val="00A33898"/>
    <w:rsid w:val="00A42AE4"/>
    <w:rsid w:val="00A50447"/>
    <w:rsid w:val="00A7163C"/>
    <w:rsid w:val="00A76E11"/>
    <w:rsid w:val="00A77CB6"/>
    <w:rsid w:val="00AA63DC"/>
    <w:rsid w:val="00AA6DD6"/>
    <w:rsid w:val="00AB1B1A"/>
    <w:rsid w:val="00AD618D"/>
    <w:rsid w:val="00AD6439"/>
    <w:rsid w:val="00AE006C"/>
    <w:rsid w:val="00AE08D0"/>
    <w:rsid w:val="00AE2B43"/>
    <w:rsid w:val="00AE2DA7"/>
    <w:rsid w:val="00AF482E"/>
    <w:rsid w:val="00B15B54"/>
    <w:rsid w:val="00B4430E"/>
    <w:rsid w:val="00B45F2F"/>
    <w:rsid w:val="00B467DA"/>
    <w:rsid w:val="00B4764B"/>
    <w:rsid w:val="00B47B4A"/>
    <w:rsid w:val="00B729A9"/>
    <w:rsid w:val="00B80A75"/>
    <w:rsid w:val="00B953A3"/>
    <w:rsid w:val="00BA055F"/>
    <w:rsid w:val="00BA0747"/>
    <w:rsid w:val="00BA2D12"/>
    <w:rsid w:val="00BB219C"/>
    <w:rsid w:val="00BB35A7"/>
    <w:rsid w:val="00BB6AD5"/>
    <w:rsid w:val="00BD0C63"/>
    <w:rsid w:val="00BD3E8A"/>
    <w:rsid w:val="00BD6404"/>
    <w:rsid w:val="00BE48FE"/>
    <w:rsid w:val="00BF1670"/>
    <w:rsid w:val="00BF46DF"/>
    <w:rsid w:val="00BF6B81"/>
    <w:rsid w:val="00C066F3"/>
    <w:rsid w:val="00C16173"/>
    <w:rsid w:val="00C2081D"/>
    <w:rsid w:val="00C22692"/>
    <w:rsid w:val="00C3793B"/>
    <w:rsid w:val="00C425D4"/>
    <w:rsid w:val="00C47667"/>
    <w:rsid w:val="00C57B37"/>
    <w:rsid w:val="00C63DE8"/>
    <w:rsid w:val="00C65775"/>
    <w:rsid w:val="00C71772"/>
    <w:rsid w:val="00C82104"/>
    <w:rsid w:val="00C90BF1"/>
    <w:rsid w:val="00C9404D"/>
    <w:rsid w:val="00CA784F"/>
    <w:rsid w:val="00CB0AD6"/>
    <w:rsid w:val="00CC04B1"/>
    <w:rsid w:val="00CC0FF1"/>
    <w:rsid w:val="00CC5D38"/>
    <w:rsid w:val="00CD1B1D"/>
    <w:rsid w:val="00CD2D4C"/>
    <w:rsid w:val="00CE1D75"/>
    <w:rsid w:val="00CE53E0"/>
    <w:rsid w:val="00CF1C32"/>
    <w:rsid w:val="00D1094A"/>
    <w:rsid w:val="00D21B65"/>
    <w:rsid w:val="00D239EC"/>
    <w:rsid w:val="00D26670"/>
    <w:rsid w:val="00D26D44"/>
    <w:rsid w:val="00D33356"/>
    <w:rsid w:val="00D33A41"/>
    <w:rsid w:val="00D35308"/>
    <w:rsid w:val="00D43FD3"/>
    <w:rsid w:val="00D5133F"/>
    <w:rsid w:val="00D652CF"/>
    <w:rsid w:val="00D669AE"/>
    <w:rsid w:val="00D83808"/>
    <w:rsid w:val="00D93788"/>
    <w:rsid w:val="00D96A72"/>
    <w:rsid w:val="00DA173D"/>
    <w:rsid w:val="00DA1FFA"/>
    <w:rsid w:val="00DB0316"/>
    <w:rsid w:val="00DB2201"/>
    <w:rsid w:val="00DD04F6"/>
    <w:rsid w:val="00DD1F18"/>
    <w:rsid w:val="00DF2205"/>
    <w:rsid w:val="00DF2F75"/>
    <w:rsid w:val="00E05C64"/>
    <w:rsid w:val="00E06D5E"/>
    <w:rsid w:val="00E179F5"/>
    <w:rsid w:val="00E24244"/>
    <w:rsid w:val="00E326D7"/>
    <w:rsid w:val="00E35031"/>
    <w:rsid w:val="00E428D1"/>
    <w:rsid w:val="00E42AE3"/>
    <w:rsid w:val="00E43C1F"/>
    <w:rsid w:val="00E562BC"/>
    <w:rsid w:val="00E66468"/>
    <w:rsid w:val="00E679C3"/>
    <w:rsid w:val="00E70C43"/>
    <w:rsid w:val="00E77568"/>
    <w:rsid w:val="00E8424C"/>
    <w:rsid w:val="00E86989"/>
    <w:rsid w:val="00EA1BA5"/>
    <w:rsid w:val="00EE4027"/>
    <w:rsid w:val="00EE7156"/>
    <w:rsid w:val="00EE7B1D"/>
    <w:rsid w:val="00EF2F64"/>
    <w:rsid w:val="00EF356F"/>
    <w:rsid w:val="00EF60F1"/>
    <w:rsid w:val="00F003DE"/>
    <w:rsid w:val="00F00FA6"/>
    <w:rsid w:val="00F061BD"/>
    <w:rsid w:val="00F07EFF"/>
    <w:rsid w:val="00F1223A"/>
    <w:rsid w:val="00F126D9"/>
    <w:rsid w:val="00F171DA"/>
    <w:rsid w:val="00F43267"/>
    <w:rsid w:val="00F55442"/>
    <w:rsid w:val="00F62BFF"/>
    <w:rsid w:val="00F84CEF"/>
    <w:rsid w:val="00F90BF2"/>
    <w:rsid w:val="00FD4C35"/>
    <w:rsid w:val="00FD75FA"/>
    <w:rsid w:val="00FE450C"/>
  </w:rsids>
  <m:mathPr>
    <m:mathFont m:val="Lucida Grande"/>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4027"/>
    <w:rPr>
      <w:rFonts w:ascii="Calibri" w:eastAsia="Times New Roman" w:hAnsi="Calibri"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Default">
    <w:name w:val="Default"/>
    <w:rsid w:val="00EE4027"/>
    <w:pPr>
      <w:autoSpaceDE w:val="0"/>
      <w:autoSpaceDN w:val="0"/>
      <w:adjustRightInd w:val="0"/>
      <w:spacing w:after="0" w:line="240" w:lineRule="auto"/>
    </w:pPr>
    <w:rPr>
      <w:rFonts w:ascii="Cambria" w:eastAsia="Times New Roman" w:hAnsi="Cambria" w:cs="Cambria"/>
      <w:color w:val="000000"/>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4027"/>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E4027"/>
    <w:pPr>
      <w:autoSpaceDE w:val="0"/>
      <w:autoSpaceDN w:val="0"/>
      <w:adjustRightInd w:val="0"/>
      <w:spacing w:after="0" w:line="240" w:lineRule="auto"/>
    </w:pPr>
    <w:rPr>
      <w:rFonts w:ascii="Cambria" w:eastAsia="Times New Roman" w:hAnsi="Cambria" w:cs="Cambria"/>
      <w:color w:val="000000"/>
      <w:sz w:val="24"/>
      <w:szCs w:val="24"/>
      <w:lang w:val="en-US"/>
    </w:rPr>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jpeg"/><Relationship Id="rId5" Type="http://schemas.openxmlformats.org/officeDocument/2006/relationships/image" Target="media/image2.jpeg"/><Relationship Id="rId6" Type="http://schemas.openxmlformats.org/officeDocument/2006/relationships/fontTable" Target="fontTable.xml"/><Relationship Id="rId7" Type="http://schemas.openxmlformats.org/officeDocument/2006/relationships/theme" Target="theme/theme1.xml"/><Relationship Id="rId8" Type="http://schemas.microsoft.com/office/2007/relationships/stylesWithEffects" Target="stylesWithEffects.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241</Words>
  <Characters>1376</Characters>
  <Application>Microsoft Macintosh Word</Application>
  <DocSecurity>0</DocSecurity>
  <Lines>11</Lines>
  <Paragraphs>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1689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Claire East</dc:creator>
  <cp:lastModifiedBy>Daniel East</cp:lastModifiedBy>
  <cp:revision>5</cp:revision>
  <dcterms:created xsi:type="dcterms:W3CDTF">2014-11-26T05:31:00Z</dcterms:created>
  <dcterms:modified xsi:type="dcterms:W3CDTF">2015-02-28T02:17:00Z</dcterms:modified>
</cp:coreProperties>
</file>